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7B60" w14:textId="77777777" w:rsidR="00781A83" w:rsidRDefault="0038306C">
      <w:pPr>
        <w:ind w:firstLineChars="200" w:firstLine="562"/>
        <w:jc w:val="center"/>
        <w:rPr>
          <w:rFonts w:ascii="绛夌嚎" w:eastAsia="绛夌嚎" w:hAnsi="绛夌嚎"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1"/>
        </w:rPr>
        <w:t>产品简介</w:t>
      </w:r>
    </w:p>
    <w:tbl>
      <w:tblPr>
        <w:tblW w:w="9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2692"/>
        <w:gridCol w:w="5730"/>
      </w:tblGrid>
      <w:tr w:rsidR="00781A83" w:rsidRPr="00645F91" w14:paraId="2823E8F6" w14:textId="77777777" w:rsidTr="00645F91">
        <w:trPr>
          <w:trHeight w:val="5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0FB87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b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E21DD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b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b/>
                <w:color w:val="000000"/>
                <w:kern w:val="0"/>
                <w:sz w:val="24"/>
                <w:szCs w:val="24"/>
                <w:lang w:bidi="ar"/>
              </w:rPr>
              <w:t>数据库产品明细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6017C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b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b/>
                <w:color w:val="000000"/>
                <w:kern w:val="0"/>
                <w:sz w:val="24"/>
                <w:szCs w:val="24"/>
                <w:lang w:bidi="ar"/>
              </w:rPr>
              <w:t>简介</w:t>
            </w:r>
          </w:p>
        </w:tc>
      </w:tr>
      <w:tr w:rsidR="00781A83" w:rsidRPr="00645F91" w14:paraId="1188D379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CE30A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E968D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《中国学术期刊数据库》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28799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收录始于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1998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年，包含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8500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余种期刊，其中包含北京大学、中国科学技术信息研究所、中国科学院文献情报中心、南京大学、中国社会科学院历年收录的核心期刊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3300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余种，年增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万篇，每天更新，涵盖自然科学、工程技术、医药卫生、农业科学、哲学政法、社会科学、科教文艺等各个学科。</w:t>
            </w:r>
          </w:p>
        </w:tc>
      </w:tr>
      <w:tr w:rsidR="00781A83" w:rsidRPr="00645F91" w14:paraId="7DFD5408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58918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4A24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《中国学位论文数据库》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E1A8C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收录始于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1980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年，年增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余万篇，涵盖基础科学、理学、工业技术、人文科学、社会科学、医药卫生、农业科学、交通运输、航空航天和环境科学等各学科领域。</w:t>
            </w:r>
          </w:p>
        </w:tc>
      </w:tr>
      <w:tr w:rsidR="00781A83" w:rsidRPr="00645F91" w14:paraId="7745AB62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DBBAD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5D6F5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《中国学术会议数据库》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43944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会议资源包括中文会议和外文会议，中文会议收录始于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1982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年，年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收集约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个重要学术会议，年增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万篇论文，每月更新。外文会议主要来源于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NSTL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外文文献数据库，收录了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1985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年以来世界各主要学协会、出版机构出版的学术会议论文共计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万篇全文（部分文献有少量回溯），每年增加论文约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余万篇，每月更新</w:t>
            </w:r>
          </w:p>
        </w:tc>
      </w:tr>
      <w:tr w:rsidR="00781A83" w:rsidRPr="00645F91" w14:paraId="467AB7CF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CCBF5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94B7F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《中外标准文献数据库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2AA5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收录了所有中国国家标准（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GB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）、中国行业标准（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HB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）、以及中外标准题录摘要数据共计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余万条记录，其中中国国家标准全文数据内容来源于中国质检出版社，中国行业标准全文数据收录了机械、建材、地震、通信标准以及由中国质检出版社授权的部分行业标准。</w:t>
            </w:r>
          </w:p>
        </w:tc>
      </w:tr>
      <w:tr w:rsidR="00781A83" w:rsidRPr="00645F91" w14:paraId="1852AB54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A5F0E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D9AA3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《中外专利文献数据库》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2577A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涵盖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1.6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亿条国内外专利数据。其中，中国专利收录始于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1985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年，共收录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4700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万余条专利全文，可本地下载专利说明书，数据与国家知识产权局保持同步，包含发明专利、外观设计和实用新型三种类型，准确地反映中国最新的专利申请和授权状况，每年新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增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万条。国外专利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1.1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亿余条，均提供欧洲专利局网站的专利说明书全文链接，收录范围涉及中国、美国、日本、英国、德国、法国、瑞士、俄罗斯、韩国、加拿大、澳大利亚、世界知识产权组织、欧洲专利局等十一国两组织及两地区数据，每年新增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万余条。</w:t>
            </w:r>
          </w:p>
        </w:tc>
      </w:tr>
      <w:tr w:rsidR="00781A83" w:rsidRPr="00645F91" w14:paraId="2E140280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37E59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2E516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《中国科技成果数据库》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B6525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收录了自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1978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年以来国家和地方主要科技计划、科技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奖励成果，以及企业、高等院校和科研院所等单位的科技成果信息，涵盖新技术、新产品、新工艺、新材料、新设计等众多学科领域，共计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多万项。数据库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每两月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更新一次，年新增数据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万条以上。</w:t>
            </w:r>
          </w:p>
        </w:tc>
      </w:tr>
      <w:tr w:rsidR="00781A83" w:rsidRPr="00645F91" w14:paraId="2AD35E11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0BBF8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80046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《中国法律法规数据库》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F357A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收录始于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1949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年，涵盖国家法律法规、行政法规、地方法规、国际条约及惯例、司法解释、合同范本等，权威、专业。每月更新，年新增量不低于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万条。</w:t>
            </w:r>
          </w:p>
        </w:tc>
      </w:tr>
      <w:tr w:rsidR="00781A83" w:rsidRPr="00645F91" w14:paraId="32B48D14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C765D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58C81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《科研诚信培训数据库》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BE59E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科研诚信与学术规范通识教育培训平台，提供“</w:t>
            </w:r>
            <w:r w:rsidRPr="00645F91">
              <w:rPr>
                <w:rFonts w:ascii="方正仿宋_GBK" w:eastAsia="方正仿宋_GBK" w:hAnsiTheme="minorEastAsia" w:cstheme="minorEastAsia" w:hint="eastAsia"/>
                <w:b/>
                <w:bCs/>
                <w:sz w:val="24"/>
                <w:szCs w:val="24"/>
              </w:rPr>
              <w:t>培训</w:t>
            </w:r>
            <w:r w:rsidRPr="00645F91">
              <w:rPr>
                <w:rFonts w:ascii="方正仿宋_GBK" w:eastAsia="方正仿宋_GBK" w:hAnsiTheme="minorEastAsia" w:cstheme="minorEastAsia" w:hint="eastAsia"/>
                <w:b/>
                <w:bCs/>
                <w:sz w:val="24"/>
                <w:szCs w:val="24"/>
              </w:rPr>
              <w:t>-</w:t>
            </w:r>
            <w:r w:rsidRPr="00645F91">
              <w:rPr>
                <w:rFonts w:ascii="方正仿宋_GBK" w:eastAsia="方正仿宋_GBK" w:hAnsiTheme="minorEastAsia" w:cstheme="minorEastAsia" w:hint="eastAsia"/>
                <w:b/>
                <w:bCs/>
                <w:sz w:val="24"/>
                <w:szCs w:val="24"/>
              </w:rPr>
              <w:t>测评</w:t>
            </w:r>
            <w:r w:rsidRPr="00645F91">
              <w:rPr>
                <w:rFonts w:ascii="方正仿宋_GBK" w:eastAsia="方正仿宋_GBK" w:hAnsiTheme="minorEastAsia" w:cstheme="minorEastAsia" w:hint="eastAsia"/>
                <w:b/>
                <w:bCs/>
                <w:sz w:val="24"/>
                <w:szCs w:val="24"/>
              </w:rPr>
              <w:t>-</w:t>
            </w:r>
            <w:r w:rsidRPr="00645F91">
              <w:rPr>
                <w:rFonts w:ascii="方正仿宋_GBK" w:eastAsia="方正仿宋_GBK" w:hAnsiTheme="minorEastAsia" w:cstheme="minorEastAsia" w:hint="eastAsia"/>
                <w:b/>
                <w:bCs/>
                <w:sz w:val="24"/>
                <w:szCs w:val="24"/>
              </w:rPr>
              <w:t>证书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”教育培训闭环服务。与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学习系统的课程资源、主题讲座及考试题库相同，用户账号管理、使用体验、系统设置等方面存在差异。将科研诚信内容学习培训贯穿日常教学、项目申报、期刊投稿、评优评先等科研活动全过程。</w:t>
            </w:r>
          </w:p>
        </w:tc>
      </w:tr>
      <w:tr w:rsidR="00781A83" w:rsidRPr="00645F91" w14:paraId="303AAEF5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51853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2FCC0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《科研诚信学习数据库》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707FF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科研诚信与学术规范通识教育学习平台，提供教学过程组织、学习、考试测评等管理服务。围绕科研诚信、学术规范、科技伦理等主题，基于权威大纲、组织专家授课，开发在线课程。聚合政策法规、政策解读、名师讲堂、系列好课、典型案例、学术规范、知识词条、标准文献、图书、题库等信息资源，支撑科研诚信教学与研究。</w:t>
            </w:r>
          </w:p>
        </w:tc>
      </w:tr>
      <w:tr w:rsidR="00781A83" w:rsidRPr="00645F91" w14:paraId="6C560F3C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6C75E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B3D3C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《中国家风家训数据库》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909B4" w14:textId="77777777" w:rsidR="00781A83" w:rsidRPr="00645F91" w:rsidRDefault="0038306C" w:rsidP="00645F9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万方数据经过十几年的积累，收集了大量地方志文献资源，其中散落在各地综合志、宗室族谱志书中，记载着当地的家训家规、祖训族规。我们将深度挖掘家风家训这一特色资源，充分利用志书资源知识的碎片化成果，重新以专题的形式组织家风家训资源，满足公众碎片化阅读的需求，从而提高全民阅读的效率，促进优质内容资源向基层延伸，加强优秀传统资源普及和推广。</w:t>
            </w:r>
          </w:p>
        </w:tc>
      </w:tr>
      <w:tr w:rsidR="00781A83" w:rsidRPr="00645F91" w14:paraId="2465B385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370A0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47F77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《中国新方志数据库》</w:t>
            </w:r>
          </w:p>
        </w:tc>
        <w:tc>
          <w:tcPr>
            <w:tcW w:w="5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AF429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全面系统整合我国现有新旧方志文献资源，给用户提供数字化、可视化、时空一体化的互动体验。平台资源内容纵贯整个社会发展历史，横及社会各个门类，从历史到当代，从政治到经济，从自然资源到人文遗产，是国内第一个时间跨度大、涵盖范围广、资料全面、可多角度检索的中国地方志知识资源总库。已收集旧方志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13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万卷、新方志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6.8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万册。</w:t>
            </w:r>
          </w:p>
        </w:tc>
      </w:tr>
      <w:tr w:rsidR="00781A83" w:rsidRPr="00645F91" w14:paraId="5E0720B5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4BAFF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6C5FF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《中国旧方志数据库》</w:t>
            </w:r>
          </w:p>
        </w:tc>
        <w:tc>
          <w:tcPr>
            <w:tcW w:w="5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676C4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</w:pPr>
          </w:p>
        </w:tc>
      </w:tr>
      <w:tr w:rsidR="00781A83" w:rsidRPr="00645F91" w14:paraId="04501248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EA1FC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91F68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《中国民族志数据库》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6B0F8" w14:textId="77777777" w:rsidR="00781A83" w:rsidRPr="00645F91" w:rsidRDefault="0038306C" w:rsidP="00645F9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《</w:t>
            </w: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中国民族志专辑数据库</w:t>
            </w: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》从中国地方志数据库中抽取</w:t>
            </w: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lastRenderedPageBreak/>
              <w:t>民族领域相关的志书，依照民族地域对地方志证书进行划分，对民族特点规律的条目进行专题分类标引，功能实现按照篇章节条目数据提供资源检索、阅读、下载等服务。</w:t>
            </w:r>
          </w:p>
        </w:tc>
      </w:tr>
      <w:tr w:rsidR="00781A83" w:rsidRPr="00645F91" w14:paraId="74D30923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A151F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90C3E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《中国交通志数据库》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79963" w14:textId="77777777" w:rsidR="00781A83" w:rsidRPr="00645F91" w:rsidRDefault="0038306C" w:rsidP="00645F91">
            <w:pPr>
              <w:pStyle w:val="a3"/>
              <w:shd w:val="clear" w:color="auto" w:fill="FFFFFF"/>
              <w:adjustRightInd w:val="0"/>
              <w:snapToGrid w:val="0"/>
              <w:spacing w:before="15" w:beforeAutospacing="0" w:after="15" w:afterAutospacing="0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交通运输是国民经济的有机组成部分，关系国计民生的基础设施，是生产、流通和消费等各个领域起辐射脉络功能的重要环节。回顾往昔，规划前景，有助于加深对交通事业在经济腾飞中的战略地位和作用的再认识。盛世修志，素来是我国人民的优良传统，具有告慰祖先，启迪后代，继往开来，造福子孙，为社会主义物质、精神双文明建设服务的重要作用。</w:t>
            </w:r>
          </w:p>
          <w:p w14:paraId="2A945644" w14:textId="77777777" w:rsidR="00781A83" w:rsidRPr="00645F91" w:rsidRDefault="0038306C" w:rsidP="00645F91">
            <w:pPr>
              <w:pStyle w:val="a3"/>
              <w:shd w:val="clear" w:color="auto" w:fill="FFFFFF"/>
              <w:adjustRightInd w:val="0"/>
              <w:snapToGrid w:val="0"/>
              <w:spacing w:before="15" w:beforeAutospacing="0" w:after="15" w:afterAutospacing="0"/>
              <w:ind w:firstLine="210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交通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志比较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全面地、系统地反映全国各地方水、陆、港、航空、联运等交通运输事业的起源、形成与从古到今的发展演变过程，在横向铺开、纵深叙述上展现其历史沿革和现状概貌，集交通事业开拓发展和车船设施技术进</w:t>
            </w: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步于一体的经济、技术综合性通志。</w:t>
            </w:r>
          </w:p>
          <w:p w14:paraId="17BE2661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</w:pPr>
          </w:p>
        </w:tc>
      </w:tr>
      <w:tr w:rsidR="00781A83" w:rsidRPr="00645F91" w14:paraId="27646E3E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282DE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361ED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《中国方言志数据库》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0B4CA" w14:textId="77777777" w:rsidR="00781A83" w:rsidRPr="00645F91" w:rsidRDefault="0038306C" w:rsidP="00645F91">
            <w:pPr>
              <w:pStyle w:val="a3"/>
              <w:shd w:val="clear" w:color="auto" w:fill="FFFFFF"/>
              <w:adjustRightInd w:val="0"/>
              <w:snapToGrid w:val="0"/>
              <w:spacing w:before="15" w:beforeAutospacing="0" w:after="15" w:afterAutospacing="0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从中国地方志数据库中抽取方言领域相关的志书，依照方言地域对地方志证书进行划分，对方言特点规律的条目进行专题分类标引，功能实现按照篇章节条目数据提供资源检索、阅读、下载等服务。</w:t>
            </w:r>
          </w:p>
        </w:tc>
      </w:tr>
      <w:tr w:rsidR="00781A83" w:rsidRPr="00645F91" w14:paraId="55E3CFEA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61797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3D83E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《中国戏曲志数据库》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B9AF0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多种戏曲志、戏剧志、曲艺志、曲艺人物志等相关志书，按照志书编纂体例，对志书的章节条目进行专题分类标引，功能实现志书条目数据的检索、阅读、下载等服务。</w:t>
            </w:r>
          </w:p>
        </w:tc>
      </w:tr>
      <w:tr w:rsidR="00781A83" w:rsidRPr="00645F91" w14:paraId="632F0BE1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C1EF9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CFD91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《中国文物志数据库》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8659D" w14:textId="77777777" w:rsidR="00781A83" w:rsidRPr="00645F91" w:rsidRDefault="0038306C" w:rsidP="00645F9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从中国地方志数据库中抽取文物领域相关的志书，依照文物地域对地方志证书进行划分，对文物特点规律的条目进行专题分类标引，功能实现按照篇章节条目数据提供资源检索、阅读、下载等服务。</w:t>
            </w:r>
          </w:p>
        </w:tc>
      </w:tr>
      <w:tr w:rsidR="00781A83" w:rsidRPr="00645F91" w14:paraId="23AFB90E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79A65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ADE7F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《中国文化志数据库》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684C1" w14:textId="77777777" w:rsidR="00781A83" w:rsidRPr="00645F91" w:rsidRDefault="0038306C" w:rsidP="00645F9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从中国地方志数据库中抽取文化专业领域相关的志书，依照文化志编纂体例，对文化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志相关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篇章节条目进行专题分类标引，功能实现按照篇章节条目数据提供资源检索、阅读、下载等服务。</w:t>
            </w:r>
          </w:p>
        </w:tc>
      </w:tr>
      <w:tr w:rsidR="00781A83" w:rsidRPr="00645F91" w14:paraId="3F923279" w14:textId="77777777" w:rsidTr="00645F91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B18DE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5BAC3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《中国教育志数据库》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ABAEE" w14:textId="77777777" w:rsidR="00781A83" w:rsidRPr="00645F91" w:rsidRDefault="0038306C" w:rsidP="00645F9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方正仿宋_GBK" w:eastAsia="方正仿宋_GBK" w:hAnsiTheme="minorEastAsia" w:cstheme="minorEastAsia" w:hint="eastAsia"/>
                <w:kern w:val="2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有大量优质的教育志，内容涵盖教育领域的方方面面，包括各地教育改革发展史、各大中小学校史等。从中国地方志数据库中抽取教育领域相关的志书，依照教育志</w:t>
            </w:r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lastRenderedPageBreak/>
              <w:t>编纂体例，对教育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志相关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kern w:val="2"/>
              </w:rPr>
              <w:t>篇章节条目进行专题分类标引，功能实现按照篇章节条目数据提供资源检索、阅读、下载等服务。</w:t>
            </w:r>
          </w:p>
        </w:tc>
      </w:tr>
      <w:tr w:rsidR="00781A83" w:rsidRPr="00645F91" w14:paraId="31EDD14E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72904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D6F39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《中国电影志数据库》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9F59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有大量优质的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电影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志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，主题分类：电影管理、电影宣传、电影放映、广播电视等，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对</w:t>
            </w:r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电影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志相关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sz w:val="24"/>
                <w:szCs w:val="24"/>
              </w:rPr>
              <w:t>篇章节条目进行专题分类标引，功能实现按照篇章节条目数据提供资源检索、阅读、下载等服务。</w:t>
            </w:r>
          </w:p>
        </w:tc>
      </w:tr>
      <w:tr w:rsidR="00781A83" w:rsidRPr="00645F91" w14:paraId="07F246D6" w14:textId="77777777" w:rsidTr="00645F91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36B1D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0FFD7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kern w:val="0"/>
                <w:sz w:val="24"/>
                <w:szCs w:val="24"/>
                <w:lang w:bidi="ar"/>
              </w:rPr>
              <w:t>《万方医学网服务系统》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3BFCF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医学网是万方数据秉承开放联合、专业精深的理念，联合国内医学权威机构、医学期刊编辑部、医学专家，采用先进的信息技术，对各类信息进行专业有效整合，推出的旨在关注医学发展、关注全民健康，面向广大医院、医学院校、科研机构、药械企业及医疗卫生从业人员的医学信息整合服务平台。万方医学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网拥有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1000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余种中文生物医学期刊，是国内收录医学期刊论文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最</w:t>
            </w:r>
            <w:proofErr w:type="gramEnd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权威的数据库。</w:t>
            </w:r>
          </w:p>
        </w:tc>
      </w:tr>
      <w:tr w:rsidR="00781A83" w:rsidRPr="00645F91" w14:paraId="586C0424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44306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C41BA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万方视频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《赢家大讲堂数据库》</w:t>
            </w:r>
          </w:p>
        </w:tc>
        <w:tc>
          <w:tcPr>
            <w:tcW w:w="5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262D8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</w:pPr>
            <w:proofErr w:type="gramStart"/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秉</w:t>
            </w:r>
            <w:proofErr w:type="gramEnd"/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着“让学术生动起来”的建设理念，万方视频打造“双一流”课程专题、收录最新的国际特邀报告、云集海内外高清科教纪录片、网罗众多优质视频，是以科技、教育、文化为主要内容、适合各层次人群使用的学术视频知识服务系统。</w:t>
            </w:r>
          </w:p>
          <w:p w14:paraId="7426F66C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</w:pP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万方视频将老师生动有趣的上课视频、各种学术讲座、学术竞赛以及科教栏目汇集在一起。学生可以通过网络学习全国各高校的优质课程，接受资格考试辅导和就业创业辅导。万方视频为高校学生提供了有别于书本的另一个学习平台，为求职就业的学生提供了更多的辅导和帮助，从而提高他们在继续深造、就业或者创业方面的能力。</w:t>
            </w:r>
          </w:p>
          <w:p w14:paraId="15C8741D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</w:pP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优质、</w:t>
            </w: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生动的学术视频；强大、实用的导航检索功能</w:t>
            </w:r>
          </w:p>
          <w:p w14:paraId="461B3F25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</w:pP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新颖、独特的个性化服务；便捷、流畅的下载通道；</w:t>
            </w:r>
          </w:p>
          <w:p w14:paraId="1E525AA4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</w:pP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权威、过硬的许可资质</w:t>
            </w: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 xml:space="preserve"> </w:t>
            </w: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；</w:t>
            </w: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 xml:space="preserve"> </w:t>
            </w: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规范、完整的版权授权；</w:t>
            </w:r>
          </w:p>
        </w:tc>
      </w:tr>
      <w:tr w:rsidR="00781A83" w:rsidRPr="00645F91" w14:paraId="0F6BC7BE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7CC9E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1A6AF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万方视频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《就业创业指导数据库》</w:t>
            </w:r>
          </w:p>
        </w:tc>
        <w:tc>
          <w:tcPr>
            <w:tcW w:w="5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466E2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</w:p>
        </w:tc>
      </w:tr>
      <w:tr w:rsidR="00781A83" w:rsidRPr="00645F91" w14:paraId="01A91050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A7D1F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ED179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万方视频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《资格考试辅导数据库》</w:t>
            </w:r>
          </w:p>
        </w:tc>
        <w:tc>
          <w:tcPr>
            <w:tcW w:w="5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6E62D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</w:p>
        </w:tc>
      </w:tr>
      <w:tr w:rsidR="00781A83" w:rsidRPr="00645F91" w14:paraId="5A0BF05A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376DF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4307E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万方视频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《中国名师讲坛数据库》</w:t>
            </w:r>
          </w:p>
        </w:tc>
        <w:tc>
          <w:tcPr>
            <w:tcW w:w="5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0ACA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</w:p>
        </w:tc>
      </w:tr>
      <w:tr w:rsidR="00781A83" w:rsidRPr="00645F91" w14:paraId="437C2868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08809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F84DA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万方视频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《互联网技能实训数据库》</w:t>
            </w:r>
          </w:p>
        </w:tc>
        <w:tc>
          <w:tcPr>
            <w:tcW w:w="5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89941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</w:p>
        </w:tc>
      </w:tr>
      <w:tr w:rsidR="00781A83" w:rsidRPr="00645F91" w14:paraId="7129D779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F6CD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6C1DC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万方视频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《北大光华管理学院数据库》</w:t>
            </w:r>
          </w:p>
        </w:tc>
        <w:tc>
          <w:tcPr>
            <w:tcW w:w="5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7CEEB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</w:p>
        </w:tc>
      </w:tr>
      <w:tr w:rsidR="00781A83" w:rsidRPr="00645F91" w14:paraId="0163002B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C2F72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5173C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万方视频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《高校精品课程数据库》</w:t>
            </w:r>
          </w:p>
        </w:tc>
        <w:tc>
          <w:tcPr>
            <w:tcW w:w="5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92526" w14:textId="77777777" w:rsidR="00781A83" w:rsidRPr="00645F91" w:rsidRDefault="00781A83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</w:p>
        </w:tc>
      </w:tr>
      <w:tr w:rsidR="00781A83" w:rsidRPr="00645F91" w14:paraId="2E2A4AF6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A3189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B2C49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《中国民俗专题数据库》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ED7D1" w14:textId="77777777" w:rsidR="00781A83" w:rsidRPr="00645F91" w:rsidRDefault="0038306C" w:rsidP="00645F9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方正仿宋_GBK" w:eastAsia="方正仿宋_GBK" w:hint="eastAsia"/>
                <w:color w:val="163434"/>
                <w:szCs w:val="22"/>
              </w:rPr>
            </w:pPr>
            <w:r w:rsidRPr="00645F91">
              <w:rPr>
                <w:rFonts w:ascii="方正仿宋_GBK" w:eastAsia="方正仿宋_GBK" w:hint="eastAsia"/>
                <w:color w:val="163434"/>
                <w:szCs w:val="22"/>
              </w:rPr>
              <w:t>抽取民俗文化领域相关的志书条目、期刊论文、学位论文、会议论文，依照民俗志编纂体例并结合民俗学界公认的范畴，对民俗条目进行专题分类标引，功能实现志书条目数据和期刊、学位、会议论文数据检索、阅读、</w:t>
            </w:r>
            <w:r w:rsidRPr="00645F91">
              <w:rPr>
                <w:rFonts w:ascii="方正仿宋_GBK" w:eastAsia="方正仿宋_GBK" w:hint="eastAsia"/>
                <w:color w:val="163434"/>
                <w:szCs w:val="22"/>
              </w:rPr>
              <w:lastRenderedPageBreak/>
              <w:t>下载等服务。</w:t>
            </w:r>
          </w:p>
        </w:tc>
      </w:tr>
      <w:tr w:rsidR="00781A83" w:rsidRPr="00645F91" w14:paraId="61000D60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A97A2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7FAA5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《中国红色文化数据库》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748CA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</w:pP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  <w:szCs w:val="22"/>
              </w:rPr>
              <w:t>红色头条、红色基地、红色记忆、红色事迹、红色人物、红色文物、红色资料等多个栏目，红色资源数据动态更新，数据库功能实现资源数据的检索、阅读、下载服务。</w:t>
            </w:r>
          </w:p>
        </w:tc>
      </w:tr>
      <w:tr w:rsidR="00781A83" w:rsidRPr="00645F91" w14:paraId="67D1457F" w14:textId="77777777" w:rsidTr="00645F91">
        <w:trPr>
          <w:trHeight w:val="353"/>
        </w:trPr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E0B38" w14:textId="77777777" w:rsidR="00781A83" w:rsidRPr="00645F91" w:rsidRDefault="0038306C" w:rsidP="00645F91">
            <w:pPr>
              <w:adjustRightInd w:val="0"/>
              <w:snapToGrid w:val="0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4"/>
                <w:szCs w:val="24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b/>
                <w:color w:val="000000"/>
                <w:kern w:val="0"/>
                <w:sz w:val="24"/>
                <w:szCs w:val="24"/>
                <w:lang w:bidi="ar"/>
              </w:rPr>
              <w:t>科研工具产品明细</w:t>
            </w:r>
          </w:p>
        </w:tc>
      </w:tr>
      <w:tr w:rsidR="00781A83" w:rsidRPr="00645F91" w14:paraId="16E28D08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41764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233A4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科研选题评估分析系统：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万方选题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3EC06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="宋体" w:cs="宋体" w:hint="eastAsia"/>
                <w:color w:val="163434"/>
                <w:kern w:val="0"/>
                <w:sz w:val="24"/>
              </w:rPr>
              <w:t>产品功能紧密围绕用户在写论文选题、硕博开题、申报项目选题以及科研管理人员进行决策时的支撑功能，提供学科热点主题演化分析、前沿主题追踪、交叉学科探测、领域新兴主题挖掘等选题发现服务，以及高质量文献推荐和已定选题新颖性评测等服务。</w:t>
            </w:r>
          </w:p>
        </w:tc>
      </w:tr>
      <w:tr w:rsidR="00781A83" w:rsidRPr="00645F91" w14:paraId="4AE08A9E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92022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282FA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学术期刊投稿分析系统：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万方刊寻</w:t>
            </w:r>
            <w:proofErr w:type="gramEnd"/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7ADBA" w14:textId="77777777" w:rsidR="00781A83" w:rsidRPr="00645F91" w:rsidRDefault="0038306C" w:rsidP="00645F91">
            <w:pPr>
              <w:pStyle w:val="a3"/>
              <w:adjustRightInd w:val="0"/>
              <w:snapToGrid w:val="0"/>
              <w:spacing w:beforeLines="50" w:before="156" w:beforeAutospacing="0" w:afterLines="50" w:after="156" w:afterAutospacing="0"/>
              <w:rPr>
                <w:rFonts w:ascii="方正仿宋_GBK" w:eastAsia="方正仿宋_GBK" w:hAnsiTheme="minorEastAsia" w:cstheme="minorEastAsia" w:hint="eastAsia"/>
                <w:color w:val="000000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lang w:bidi="ar"/>
              </w:rPr>
              <w:t>构建规范可信的期刊母体知识库，精准揭示期刊的基本信息、选题方向、发文主题、学术影响力、核心收录等多元化信息。系统有效结合先进的机器学习算法进行智能化期刊匹配，为用户遴选出与论文主题高度契合的期刊，并提供多维投稿分析和期刊发表预测，全面辅助用户投稿决策。此外，通过与期刊编辑部对接合作，致力于为投稿作者提供正规、高效的投稿途径，帮助作者有效提升投稿效率。</w:t>
            </w:r>
          </w:p>
        </w:tc>
      </w:tr>
      <w:tr w:rsidR="00781A83" w:rsidRPr="00645F91" w14:paraId="44DC970C" w14:textId="77777777" w:rsidTr="00645F91">
        <w:trPr>
          <w:trHeight w:val="4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2A545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B01AF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全球科研资助态势追踪服务平台：</w:t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万方科慧</w:t>
            </w:r>
            <w:proofErr w:type="gramEnd"/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8A91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平台动态追踪、汇聚全球主要科技国家重要科研资助机构历年资助的各类科研项目，范围涵盖了中、美、日、韩、英、法、德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、欧盟、瑞士、加、荷、澳、俄、巴西等近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个国家，追踪包括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NSFC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NSSFC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NSF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NIH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DOE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UKRI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DFG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EU/ERC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HHMI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等近百个政府机构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国立科研机构、非营利性组织资助的科研项目</w:t>
            </w:r>
          </w:p>
        </w:tc>
      </w:tr>
      <w:tr w:rsidR="00781A83" w:rsidRPr="00645F91" w14:paraId="20A85EC2" w14:textId="77777777" w:rsidTr="00645F91">
        <w:trPr>
          <w:trHeight w:val="5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B6DF1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59FE7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学术大数据分析系统：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万方灵析</w:t>
            </w:r>
            <w:proofErr w:type="gramEnd"/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4233B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海量的数据资源、丰富的统计指标、专业的算法模型、可视化知识图谱等特色</w:t>
            </w: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，</w:t>
            </w: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包含主题分析、学者分析、机构分析、学科分析、期刊分析和地区分析六</w:t>
            </w:r>
            <w:proofErr w:type="gramStart"/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大分析</w:t>
            </w:r>
            <w:proofErr w:type="gramEnd"/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模块，以及对应各模块的个性化对比分析。系统利用大数据、知识图谱和可视化技术，提供多维度文献计量、个性化对比分析、智能化文献推荐、专业性报告导出等功能。</w:t>
            </w:r>
          </w:p>
        </w:tc>
      </w:tr>
      <w:tr w:rsidR="00781A83" w:rsidRPr="00645F91" w14:paraId="7DC081B9" w14:textId="77777777" w:rsidTr="00645F91">
        <w:trPr>
          <w:trHeight w:val="6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80786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692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591B8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中国科技论文统计与分析网（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CSTPCD</w:t>
            </w: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42B5E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该系统以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《中国科技论文与引文数据库》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CSTPCD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）为基础，利用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SCI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EI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MEDLINE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SSCI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CPCI-S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DERWENT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、等国际权威检索数据库和中国科技期刊引证报告。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CSTPCD</w:t>
            </w:r>
            <w:r w:rsidRPr="00645F91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为科技管理部门、高等院校、医院及其他科研机构提供期刊检索、引文检索、认证报告及文献与学者认证功能，是科研管理机构进行文献统计分析的好帮手。</w:t>
            </w:r>
          </w:p>
        </w:tc>
      </w:tr>
      <w:tr w:rsidR="00781A83" w:rsidRPr="00645F91" w14:paraId="334257D4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D8879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963F3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学者知识脉络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C1A86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跟踪专家学者研究动态，阅读科研成果</w:t>
            </w:r>
          </w:p>
        </w:tc>
      </w:tr>
      <w:tr w:rsidR="00781A83" w:rsidRPr="00645F91" w14:paraId="78990779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02EFE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78AFC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机构知识脉络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BAEAC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多维度、多方位揭示机构的研究进展、科研合作</w:t>
            </w:r>
          </w:p>
        </w:tc>
      </w:tr>
      <w:tr w:rsidR="00781A83" w:rsidRPr="00645F91" w14:paraId="3CF149C4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AB10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F5342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关键词知识脉络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A1200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分析主题领域走势，回溯发展脉络</w:t>
            </w:r>
          </w:p>
        </w:tc>
      </w:tr>
      <w:tr w:rsidR="00781A83" w:rsidRPr="00645F91" w14:paraId="0C4D8DD1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7ADC9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2B9BC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学科评估系统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C203C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展示机构学科整体研究情况，通过大数据基准线反映学科建设水平、中信所学科评价中心重磅推出，通过权威算法模式评价学科创新发展能力、自定义对比相关类别指标，通过同类机构数据判断所处位置及对标差距、结合领域大数据最佳实践，给予用户有效的知识发现及普适性改善方案。</w:t>
            </w:r>
          </w:p>
        </w:tc>
      </w:tr>
      <w:tr w:rsidR="00781A83" w:rsidRPr="00645F91" w14:paraId="11DAE533" w14:textId="77777777" w:rsidTr="00645F91">
        <w:trPr>
          <w:trHeight w:val="5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653AF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5225D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学科服务平台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40FB2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辅助院校师生专业知识的发现与获取，助力院校专业化的学科发展建设，促进院校教育水平与科研工作能力的提升。</w:t>
            </w:r>
          </w:p>
        </w:tc>
      </w:tr>
      <w:tr w:rsidR="00781A83" w:rsidRPr="00645F91" w14:paraId="52D8EB17" w14:textId="77777777" w:rsidTr="00645F91">
        <w:trPr>
          <w:trHeight w:val="2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79E96" w14:textId="77777777" w:rsidR="00781A83" w:rsidRPr="00645F91" w:rsidRDefault="0038306C" w:rsidP="00645F91">
            <w:pPr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B97C9" w14:textId="77777777" w:rsidR="00781A83" w:rsidRPr="00645F91" w:rsidRDefault="0038306C" w:rsidP="00645F91">
            <w:pPr>
              <w:adjustRightInd w:val="0"/>
              <w:snapToGrid w:val="0"/>
              <w:textAlignment w:val="bottom"/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45F91">
              <w:rPr>
                <w:rFonts w:ascii="方正仿宋_GBK" w:eastAsia="方正仿宋_GBK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万方专利工具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AFC2B" w14:textId="77777777" w:rsidR="00781A83" w:rsidRPr="00645F91" w:rsidRDefault="0038306C" w:rsidP="00645F91">
            <w:pPr>
              <w:adjustRightInd w:val="0"/>
              <w:snapToGrid w:val="0"/>
              <w:jc w:val="left"/>
              <w:textAlignment w:val="bottom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45F91">
              <w:rPr>
                <w:rFonts w:ascii="方正仿宋_GBK" w:eastAsia="方正仿宋_GBK" w:hAnsi="宋体" w:hint="eastAsia"/>
                <w:sz w:val="24"/>
                <w:szCs w:val="24"/>
              </w:rPr>
              <w:t>一亿余条专利检索和多维度统计分析服务</w:t>
            </w:r>
          </w:p>
        </w:tc>
      </w:tr>
    </w:tbl>
    <w:p w14:paraId="66BFB9BB" w14:textId="77777777" w:rsidR="00781A83" w:rsidRDefault="00781A8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sectPr w:rsidR="00781A83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6A61" w14:textId="77777777" w:rsidR="0038306C" w:rsidRDefault="0038306C" w:rsidP="00645F91">
      <w:r>
        <w:separator/>
      </w:r>
    </w:p>
  </w:endnote>
  <w:endnote w:type="continuationSeparator" w:id="0">
    <w:p w14:paraId="534EE709" w14:textId="77777777" w:rsidR="0038306C" w:rsidRDefault="0038306C" w:rsidP="006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绛夌嚎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F37A" w14:textId="77777777" w:rsidR="0038306C" w:rsidRDefault="0038306C" w:rsidP="00645F91">
      <w:r>
        <w:separator/>
      </w:r>
    </w:p>
  </w:footnote>
  <w:footnote w:type="continuationSeparator" w:id="0">
    <w:p w14:paraId="40EA19B4" w14:textId="77777777" w:rsidR="0038306C" w:rsidRDefault="0038306C" w:rsidP="006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E25EB5"/>
    <w:multiLevelType w:val="multilevel"/>
    <w:tmpl w:val="A5E25EB5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1953A513"/>
    <w:multiLevelType w:val="singleLevel"/>
    <w:tmpl w:val="1953A513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70FAA443"/>
    <w:multiLevelType w:val="multilevel"/>
    <w:tmpl w:val="70FAA4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pStyle w:val="3"/>
      <w:lvlText w:val="%3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D74A4"/>
    <w:rsid w:val="0038306C"/>
    <w:rsid w:val="00645F91"/>
    <w:rsid w:val="00781A83"/>
    <w:rsid w:val="01F22B5E"/>
    <w:rsid w:val="05320609"/>
    <w:rsid w:val="05D35CFF"/>
    <w:rsid w:val="0A143080"/>
    <w:rsid w:val="0A936B02"/>
    <w:rsid w:val="0DAC2918"/>
    <w:rsid w:val="0E5E76A1"/>
    <w:rsid w:val="0F193F8D"/>
    <w:rsid w:val="0F312F27"/>
    <w:rsid w:val="134B4280"/>
    <w:rsid w:val="16061B31"/>
    <w:rsid w:val="166336A5"/>
    <w:rsid w:val="16BA797F"/>
    <w:rsid w:val="17EB4131"/>
    <w:rsid w:val="18C1636D"/>
    <w:rsid w:val="1A4D3A3B"/>
    <w:rsid w:val="1D1F0AFA"/>
    <w:rsid w:val="1FCD4A8C"/>
    <w:rsid w:val="20202461"/>
    <w:rsid w:val="20733CE4"/>
    <w:rsid w:val="20751C31"/>
    <w:rsid w:val="214C6E2E"/>
    <w:rsid w:val="215700B7"/>
    <w:rsid w:val="22F9397E"/>
    <w:rsid w:val="234B103E"/>
    <w:rsid w:val="23BA395C"/>
    <w:rsid w:val="24850122"/>
    <w:rsid w:val="24BA1476"/>
    <w:rsid w:val="260D0648"/>
    <w:rsid w:val="26AD12F5"/>
    <w:rsid w:val="29905658"/>
    <w:rsid w:val="2A4A2D7B"/>
    <w:rsid w:val="2B055CE0"/>
    <w:rsid w:val="2E0960C7"/>
    <w:rsid w:val="2F5E017A"/>
    <w:rsid w:val="329729E7"/>
    <w:rsid w:val="336358ED"/>
    <w:rsid w:val="35880C25"/>
    <w:rsid w:val="36DC1F58"/>
    <w:rsid w:val="38105FB2"/>
    <w:rsid w:val="384538AD"/>
    <w:rsid w:val="39BE59DC"/>
    <w:rsid w:val="3A0064D9"/>
    <w:rsid w:val="3A9A38E9"/>
    <w:rsid w:val="3B6C18B5"/>
    <w:rsid w:val="3BAC5834"/>
    <w:rsid w:val="3C0B5772"/>
    <w:rsid w:val="3C6900B9"/>
    <w:rsid w:val="3CC3313C"/>
    <w:rsid w:val="3D83411D"/>
    <w:rsid w:val="3DBA18C8"/>
    <w:rsid w:val="3E5E137C"/>
    <w:rsid w:val="3F66221C"/>
    <w:rsid w:val="400A2464"/>
    <w:rsid w:val="400F655F"/>
    <w:rsid w:val="40882436"/>
    <w:rsid w:val="40A65494"/>
    <w:rsid w:val="424C194B"/>
    <w:rsid w:val="4257117B"/>
    <w:rsid w:val="459309A6"/>
    <w:rsid w:val="45A16C61"/>
    <w:rsid w:val="48225EA9"/>
    <w:rsid w:val="489B1A3E"/>
    <w:rsid w:val="48CB5150"/>
    <w:rsid w:val="4A084530"/>
    <w:rsid w:val="4AF05562"/>
    <w:rsid w:val="4B4D37A7"/>
    <w:rsid w:val="4B4F45A2"/>
    <w:rsid w:val="4BA45DE3"/>
    <w:rsid w:val="4C45398A"/>
    <w:rsid w:val="4C6773D3"/>
    <w:rsid w:val="4CF04969"/>
    <w:rsid w:val="4DAE003A"/>
    <w:rsid w:val="4E0B3139"/>
    <w:rsid w:val="4E9A5E99"/>
    <w:rsid w:val="50E84F78"/>
    <w:rsid w:val="51A71AE8"/>
    <w:rsid w:val="54AD2732"/>
    <w:rsid w:val="57CF195E"/>
    <w:rsid w:val="598168F8"/>
    <w:rsid w:val="59900630"/>
    <w:rsid w:val="5C160D93"/>
    <w:rsid w:val="5C860C80"/>
    <w:rsid w:val="5C9E4D8C"/>
    <w:rsid w:val="5DAA6972"/>
    <w:rsid w:val="5E43717F"/>
    <w:rsid w:val="5E7F427A"/>
    <w:rsid w:val="61344C75"/>
    <w:rsid w:val="616E50E1"/>
    <w:rsid w:val="638A6D00"/>
    <w:rsid w:val="64153950"/>
    <w:rsid w:val="656161CA"/>
    <w:rsid w:val="668D57C6"/>
    <w:rsid w:val="66D30154"/>
    <w:rsid w:val="675926BA"/>
    <w:rsid w:val="68054AF4"/>
    <w:rsid w:val="69392D99"/>
    <w:rsid w:val="6BFD63C8"/>
    <w:rsid w:val="6D090106"/>
    <w:rsid w:val="6FF43304"/>
    <w:rsid w:val="714B6E0A"/>
    <w:rsid w:val="74A128EF"/>
    <w:rsid w:val="74CE24E5"/>
    <w:rsid w:val="75E451F9"/>
    <w:rsid w:val="76D05344"/>
    <w:rsid w:val="77320D3A"/>
    <w:rsid w:val="786B53A6"/>
    <w:rsid w:val="78A93B5C"/>
    <w:rsid w:val="78D2322C"/>
    <w:rsid w:val="794A4978"/>
    <w:rsid w:val="7B371373"/>
    <w:rsid w:val="7D3C3897"/>
    <w:rsid w:val="7F9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4E788"/>
  <w15:docId w15:val="{677F9E67-D9BF-48EB-BF45-EC6DDA9A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360" w:lineRule="auto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2"/>
      </w:numPr>
      <w:spacing w:before="260" w:after="260" w:line="416" w:lineRule="auto"/>
      <w:ind w:left="0" w:firstLine="0"/>
      <w:jc w:val="left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3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20">
    <w:name w:val="标题 2 字符"/>
    <w:link w:val="2"/>
    <w:uiPriority w:val="9"/>
    <w:semiHidden/>
    <w:qFormat/>
    <w:rPr>
      <w:rFonts w:ascii="Arial" w:eastAsia="黑体" w:hAnsi="Arial" w:cs="Times New Roman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10">
    <w:name w:val="标题 1 字符"/>
    <w:link w:val="1"/>
    <w:qFormat/>
    <w:rPr>
      <w:rFonts w:ascii="Calibri" w:eastAsia="宋体" w:hAnsi="Calibri" w:cs="Times New Roman"/>
      <w:b/>
      <w:kern w:val="44"/>
      <w:sz w:val="32"/>
      <w:szCs w:val="22"/>
    </w:rPr>
  </w:style>
  <w:style w:type="paragraph" w:styleId="a5">
    <w:name w:val="header"/>
    <w:basedOn w:val="a"/>
    <w:link w:val="a6"/>
    <w:rsid w:val="0064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45F91"/>
    <w:rPr>
      <w:kern w:val="2"/>
      <w:sz w:val="18"/>
      <w:szCs w:val="18"/>
    </w:rPr>
  </w:style>
  <w:style w:type="paragraph" w:styleId="a7">
    <w:name w:val="footer"/>
    <w:basedOn w:val="a"/>
    <w:link w:val="a8"/>
    <w:rsid w:val="0064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45F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723</Words>
  <Characters>4122</Characters>
  <Application>Microsoft Office Word</Application>
  <DocSecurity>0</DocSecurity>
  <Lines>34</Lines>
  <Paragraphs>9</Paragraphs>
  <ScaleCrop>false</ScaleCrop>
  <Company>Kingsoft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86182</dc:creator>
  <cp:lastModifiedBy>万慕晨</cp:lastModifiedBy>
  <cp:revision>2</cp:revision>
  <dcterms:created xsi:type="dcterms:W3CDTF">2014-10-29T12:08:00Z</dcterms:created>
  <dcterms:modified xsi:type="dcterms:W3CDTF">2024-09-13T02:17:00Z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